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101"/>
        <w:gridCol w:w="5102"/>
      </w:tblGrid>
      <w:tr>
        <w:trPr/>
        <w:tc>
          <w:tcPr>
            <w:tcW w:w="5101"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102"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20____г.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bookmarkStart w:id="0" w:name="_Hlk527373286"/>
      <w:r>
        <w:rPr>
          <w:rFonts w:eastAsia="Times New Roman" w:ascii="Times New Roman" w:hAnsi="Times New Roman"/>
          <w:b/>
          <w:color w:val="000000" w:themeColor="text1"/>
          <w:lang w:eastAsia="ru-RU"/>
        </w:rPr>
        <w:t xml:space="preserve">Общество с ограниченной ответственностью </w:t>
      </w:r>
      <w:r>
        <w:rPr>
          <w:rFonts w:eastAsia="Times New Roman" w:ascii="Times New Roman" w:hAnsi="Times New Roman"/>
          <w:b/>
          <w:bCs/>
          <w:color w:val="000000" w:themeColor="text1"/>
          <w:lang w:eastAsia="ru-RU"/>
        </w:rPr>
        <w:t>"Атекс"</w:t>
      </w:r>
      <w:r>
        <w:rPr>
          <w:rFonts w:eastAsia="Times New Roman" w:ascii="Times New Roman" w:hAnsi="Times New Roman"/>
          <w:bCs/>
          <w:color w:val="000000" w:themeColor="text1"/>
          <w:lang w:eastAsia="ru-RU"/>
        </w:rPr>
        <w:t xml:space="preserve"> (ОГРН </w:t>
      </w:r>
      <w:r>
        <w:rPr>
          <w:rFonts w:ascii="Times New Roman" w:hAnsi="Times New Roman"/>
        </w:rPr>
        <w:t>5167746330604</w:t>
      </w:r>
      <w:r>
        <w:rPr>
          <w:rFonts w:eastAsia="Times New Roman" w:ascii="Times New Roman" w:hAnsi="Times New Roman"/>
          <w:color w:val="000000" w:themeColor="text1"/>
          <w:lang w:eastAsia="ru-RU"/>
        </w:rPr>
        <w:t>), именуемое в дальнейшем "</w:t>
      </w:r>
      <w:r>
        <w:rPr>
          <w:rFonts w:eastAsia="Times New Roman" w:ascii="Times New Roman" w:hAnsi="Times New Roman"/>
          <w:b/>
          <w:color w:val="000000" w:themeColor="text1"/>
          <w:lang w:eastAsia="ru-RU"/>
        </w:rPr>
        <w:t>Регистратор</w:t>
      </w:r>
      <w:r>
        <w:rPr>
          <w:rFonts w:eastAsia="Times New Roman" w:ascii="Times New Roman" w:hAnsi="Times New Roman"/>
          <w:color w:val="000000" w:themeColor="text1"/>
          <w:lang w:eastAsia="ru-RU"/>
        </w:rPr>
        <w:t xml:space="preserve">", </w:t>
      </w:r>
      <w:bookmarkEnd w:id="0"/>
      <w:r>
        <w:rPr>
          <w:rFonts w:eastAsia="Times New Roman" w:ascii="Times New Roman" w:hAnsi="Times New Roman"/>
          <w:color w:val="000000" w:themeColor="text1"/>
          <w:lang w:eastAsia="ru-RU"/>
        </w:rPr>
        <w:t xml:space="preserve">в лице Генерального директора </w:t>
      </w:r>
      <w:bookmarkStart w:id="1" w:name="_Hlk527373296"/>
      <w:r>
        <w:rPr>
          <w:rFonts w:eastAsia="Times New Roman" w:ascii="Times New Roman" w:hAnsi="Times New Roman"/>
          <w:color w:val="000000" w:themeColor="text1"/>
          <w:lang w:eastAsia="ru-RU"/>
        </w:rPr>
        <w:t>Макарова Ильи Геннадьевича</w:t>
      </w:r>
      <w:bookmarkEnd w:id="1"/>
      <w:r>
        <w:rPr>
          <w:rFonts w:eastAsia="Times New Roman" w:ascii="Times New Roman" w:hAnsi="Times New Roman"/>
          <w:color w:val="000000" w:themeColor="text1"/>
          <w:lang w:eastAsia="ru-RU"/>
        </w:rPr>
        <w:t>, действующего на основании Устава</w:t>
      </w:r>
      <w:r>
        <w:rPr>
          <w:rFonts w:eastAsia="Times New Roman" w:cs="Times New Roman" w:ascii="Times New Roman" w:hAnsi="Times New Roman"/>
          <w:lang w:eastAsia="ru-RU"/>
        </w:rPr>
        <w:t xml:space="preserve">, с одной стороны и </w:t>
      </w:r>
      <w:r>
        <w:rPr>
          <w:rFonts w:eastAsia="Times New Roman" w:cs="Times New Roman" w:ascii="Times New Roman" w:hAnsi="Times New Roman"/>
          <w:b/>
          <w:lang w:eastAsia="ru-RU"/>
        </w:rPr>
        <w:t xml:space="preserve"> "____________________________________________"</w:t>
      </w:r>
      <w:r>
        <w:rPr>
          <w:rFonts w:eastAsia="Times New Roman" w:cs="Times New Roman" w:ascii="Times New Roman" w:hAnsi="Times New Roman"/>
          <w:lang w:eastAsia="ru-RU"/>
        </w:rPr>
        <w:t xml:space="preserve"> (ОГРН ____________________), именуемое в дальнейшем "</w:t>
      </w:r>
      <w:r>
        <w:rPr>
          <w:rFonts w:eastAsia="Times New Roman" w:cs="Times New Roman" w:ascii="Times New Roman" w:hAnsi="Times New Roman"/>
          <w:b/>
          <w:lang w:eastAsia="ru-RU"/>
        </w:rPr>
        <w:t>Заказчик</w:t>
      </w:r>
      <w:r>
        <w:rPr>
          <w:rFonts w:eastAsia="Times New Roman" w:cs="Times New Roman" w:ascii="Times New Roman" w:hAnsi="Times New Roman"/>
          <w:lang w:eastAsia="ru-RU"/>
        </w:rPr>
        <w:t>", в лице _____________________________ _____________________________________________, действующего на основании Устава, с другой стороны,</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2" w:name="_Hlk527373327"/>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://atex.ru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bookmarkEnd w:id="2"/>
      <w:r>
        <w:rPr>
          <w:rFonts w:eastAsia="Times New Roman" w:cs="Times New Roman" w:ascii="Times New Roman" w:hAnsi="Times New Roman"/>
          <w:lang w:eastAsia="ru-RU"/>
        </w:rPr>
        <w:t>.</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3" w:name="_Ref304199018"/>
      <w:r>
        <w:rPr>
          <w:rFonts w:eastAsia="Times New Roman" w:cs="Times New Roman" w:ascii="Times New Roman" w:hAnsi="Times New Roman"/>
          <w:b/>
          <w:spacing w:val="10"/>
          <w:lang w:eastAsia="ru-RU"/>
        </w:rPr>
        <w:t>ЗАКЛЮЧЕНИЕ ДОГОВОРА</w:t>
      </w:r>
      <w:bookmarkEnd w:id="3"/>
    </w:p>
    <w:p>
      <w:pPr>
        <w:pStyle w:val="Normal"/>
        <w:numPr>
          <w:ilvl w:val="1"/>
          <w:numId w:val="1"/>
        </w:numPr>
        <w:spacing w:lineRule="auto" w:line="240" w:before="120" w:after="0"/>
        <w:jc w:val="both"/>
        <w:rPr/>
      </w:pPr>
      <w:bookmarkStart w:id="4" w:name="_Hlk527373356"/>
      <w:bookmarkStart w:id="5" w:name="_Ref304188627"/>
      <w:bookmarkEnd w:id="4"/>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6"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pPr>
        <w:pStyle w:val="Normal"/>
        <w:numPr>
          <w:ilvl w:val="1"/>
          <w:numId w:val="1"/>
        </w:numPr>
        <w:spacing w:lineRule="auto" w:line="240" w:before="120" w:after="0"/>
        <w:jc w:val="both"/>
        <w:rPr/>
      </w:pPr>
      <w:bookmarkStart w:id="7" w:name="_Ref304188816"/>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8" w:name="_Hlk527373356"/>
      <w:bookmarkStart w:id="9" w:name="_Ref303964869"/>
      <w:bookmarkEnd w:id="8"/>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9"/>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2.3</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10" w:name="_Hlk527373548"/>
      <w:bookmarkStart w:id="11" w:name="_Ref272433406"/>
      <w:bookmarkStart w:id="12"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12"/>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3" w:name="_Ref272433406"/>
      <w:r>
        <w:rPr>
          <w:rFonts w:eastAsia="Times New Roman" w:cs="Times New Roman" w:ascii="Times New Roman" w:hAnsi="Times New Roman"/>
          <w:lang w:eastAsia="ru-RU"/>
        </w:rPr>
        <w:t xml:space="preserve">Заказчик вправе </w:t>
      </w:r>
      <w:bookmarkEnd w:id="13"/>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https://atex.ru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4" w:name="_Hlk527373548"/>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4"/>
      <w:r>
        <w:rPr>
          <w:rFonts w:eastAsia="Times New Roman" w:cs="Times New Roman" w:ascii="Times New Roman" w:hAnsi="Times New Roman"/>
          <w:lang w:eastAsia="ru-RU"/>
        </w:rPr>
        <w:t>.</w:t>
      </w:r>
      <w:bookmarkStart w:id="15" w:name="_Ref247707190"/>
      <w:bookmarkEnd w:id="15"/>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16"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6"/>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7"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7"/>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8"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://atex.ru/contacts.php</w:t>
        </w:r>
      </w:hyperlink>
      <w:bookmarkEnd w:id="18"/>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9" w:name="_Hlk527373134"/>
      <w:bookmarkEnd w:id="19"/>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20" w:name="_Ref280301625"/>
      <w:bookmarkEnd w:id="20"/>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bookmarkStart w:id="21" w:name="_Hlk527373581"/>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22" w:name="_Hlk485119252"/>
        <w:r>
          <w:rPr>
            <w:rStyle w:val="InternetLink"/>
            <w:rFonts w:cs="Times New Roman" w:ascii="Times New Roman" w:hAnsi="Times New Roman"/>
          </w:rPr>
          <w:t>https://atex.ru</w:t>
        </w:r>
      </w:hyperlink>
      <w:bookmarkEnd w:id="22"/>
      <w:r>
        <w:rPr>
          <w:rFonts w:eastAsia="Times New Roman" w:cs="Times New Roman" w:ascii="Times New Roman" w:hAnsi="Times New Roman"/>
          <w:lang w:eastAsia="ru-RU"/>
        </w:rPr>
        <w:t xml:space="preserve">. </w:t>
      </w:r>
      <w:bookmarkEnd w:id="21"/>
      <w:r>
        <w:rPr>
          <w:rFonts w:eastAsia="Times New Roman" w:cs="Times New Roman" w:ascii="Times New Roman" w:hAnsi="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bookmarkStart w:id="23" w:name="_Hlk527373164"/>
      <w:bookmarkEnd w:id="23"/>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24" w:name="_GoBack"/>
      <w:bookmarkEnd w:id="24"/>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pPr>
        <w:pStyle w:val="Normal"/>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ЗАКЛЮЧИТЕЛЬНЫЕ ПОЛОЖЕНИЯ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lang w:eastAsia="ru-RU"/>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25"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26"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25"/>
      <w:bookmarkEnd w:id="26"/>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27" w:name="_Ref247642744"/>
      <w:r>
        <w:rPr>
          <w:rFonts w:eastAsia="Times New Roman" w:cs="Times New Roman" w:ascii="Times New Roman" w:hAnsi="Times New Roman"/>
          <w:b/>
          <w:spacing w:val="10"/>
          <w:lang w:eastAsia="ru-RU"/>
        </w:rPr>
        <w:t xml:space="preserve">АДРЕСА И РЕКВИЗИТЫ </w:t>
      </w:r>
      <w:bookmarkEnd w:id="27"/>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101"/>
        <w:gridCol w:w="5102"/>
      </w:tblGrid>
      <w:tr>
        <w:trPr/>
        <w:tc>
          <w:tcPr>
            <w:tcW w:w="5101"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ООО "Атекс"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ОГРН </w:t>
            </w:r>
            <w:r>
              <w:rPr>
                <w:rFonts w:ascii="Times New Roman" w:hAnsi="Times New Roman"/>
              </w:rPr>
              <w:t>5167746330604</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ИНН </w:t>
            </w:r>
            <w:r>
              <w:rPr>
                <w:rFonts w:ascii="Times New Roman" w:hAnsi="Times New Roman"/>
              </w:rPr>
              <w:t>7725340230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Адрес: </w:t>
            </w:r>
            <w:r>
              <w:rPr>
                <w:rFonts w:eastAsia="Times New Roman" w:ascii="Times New Roman" w:hAnsi="Times New Roman"/>
                <w:color w:val="000000" w:themeColor="text1"/>
                <w:lang w:eastAsia="ru-RU"/>
              </w:rPr>
              <w:t>115114, Россия, г. Москва, Павелецкая наб., д. 2, стр. 2, пом. 20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Тел</w:t>
            </w:r>
            <w:r>
              <w:rPr>
                <w:rFonts w:eastAsia="Times New Roman" w:cs="Times New Roman" w:ascii="Times New Roman" w:hAnsi="Times New Roman"/>
                <w:color w:val="000000"/>
                <w:lang w:val="en-US" w:eastAsia="ru-RU"/>
              </w:rPr>
              <w:t xml:space="preserve">.: </w:t>
            </w:r>
            <w:r>
              <w:rPr>
                <w:rFonts w:ascii="Times New Roman" w:hAnsi="Times New Roman"/>
                <w:lang w:val="en-US"/>
              </w:rPr>
              <w:t>+7 495 1034590</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 xml:space="preserve">E-mail: </w:t>
            </w:r>
            <w:r>
              <w:rPr>
                <w:rFonts w:eastAsia="Times New Roman" w:ascii="Times New Roman" w:hAnsi="Times New Roman"/>
                <w:color w:val="000000" w:themeColor="text1"/>
                <w:lang w:val="en-US" w:eastAsia="ru-RU"/>
              </w:rPr>
              <w:t>team@atex.ru</w:t>
            </w:r>
          </w:p>
        </w:tc>
        <w:tc>
          <w:tcPr>
            <w:tcW w:w="5102"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ОГРН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ИНН</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101"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Расчетный счет: </w:t>
            </w:r>
            <w:r>
              <w:rPr>
                <w:rFonts w:ascii="Times New Roman" w:hAnsi="Times New Roman"/>
              </w:rPr>
              <w:t>40702810201500002348</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ascii="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Расчетный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Корреспондентский счет:</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БАНК:</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БИК:</w:t>
            </w:r>
          </w:p>
        </w:tc>
      </w:tr>
      <w:tr>
        <w:trPr/>
        <w:tc>
          <w:tcPr>
            <w:tcW w:w="51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1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r>
          </w:p>
        </w:tc>
      </w:tr>
    </w:tbl>
    <w:p>
      <w:pPr>
        <w:pStyle w:val="ListParagraph"/>
        <w:spacing w:lineRule="auto" w:line="240" w:before="0" w:after="0"/>
        <w:ind w:left="360" w:hanging="0"/>
        <w:contextualSpacing/>
        <w:rPr/>
      </w:pPr>
      <w:r>
        <w:rPr/>
      </w:r>
    </w:p>
    <w:sectPr>
      <w:footerReference w:type="default" r:id="rId13"/>
      <w:type w:val="nextPage"/>
      <w:pgSz w:w="11906" w:h="16838"/>
      <w:pgMar w:left="851" w:right="851" w:header="0" w:top="56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353"/>
      <w:gridCol w:w="4084"/>
      <w:gridCol w:w="1664"/>
    </w:tblGrid>
    <w:tr>
      <w:trPr/>
      <w:tc>
        <w:tcPr>
          <w:tcW w:w="4353" w:type="dxa"/>
          <w:tcBorders/>
          <w:shd w:fill="auto" w:val="clear"/>
        </w:tcPr>
        <w:p>
          <w:pPr>
            <w:pStyle w:val="Footer"/>
            <w:rPr>
              <w:i/>
              <w:i/>
              <w:sz w:val="20"/>
              <w:szCs w:val="20"/>
            </w:rPr>
          </w:pPr>
          <w:r>
            <w:rPr>
              <w:i/>
              <w:sz w:val="20"/>
              <w:szCs w:val="20"/>
            </w:rPr>
          </w:r>
        </w:p>
      </w:tc>
      <w:tc>
        <w:tcPr>
          <w:tcW w:w="4084" w:type="dxa"/>
          <w:tcBorders/>
          <w:shd w:fill="auto" w:val="clear"/>
        </w:tcPr>
        <w:p>
          <w:pPr>
            <w:pStyle w:val="Footer"/>
            <w:rPr>
              <w:i/>
              <w:i/>
              <w:sz w:val="20"/>
              <w:szCs w:val="20"/>
              <w:lang w:val="en-GB"/>
            </w:rPr>
          </w:pPr>
          <w:r>
            <w:rPr>
              <w:i/>
              <w:sz w:val="20"/>
              <w:szCs w:val="20"/>
              <w:lang w:val="en-GB"/>
            </w:rPr>
          </w:r>
        </w:p>
      </w:tc>
      <w:tc>
        <w:tcPr>
          <w:tcW w:w="1664"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28" w:name="__Fieldmark__495_3347407280"/>
          <w:r>
            <w:rPr/>
          </w:r>
          <w:r>
            <w:rPr/>
          </w:r>
          <w:r>
            <w:rPr/>
            <w:fldChar w:fldCharType="end"/>
          </w:r>
          <w:bookmarkEnd w:id="28"/>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d001c8"/>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x.ru/" TargetMode="External"/><Relationship Id="rId3" Type="http://schemas.openxmlformats.org/officeDocument/2006/relationships/hyperlink" Target="https://my.atex.ru/" TargetMode="External"/><Relationship Id="rId4" Type="http://schemas.openxmlformats.org/officeDocument/2006/relationships/hyperlink" Target="https://my.atex.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atex.ru/" TargetMode="External"/><Relationship Id="rId8" Type="http://schemas.openxmlformats.org/officeDocument/2006/relationships/hyperlink" Target="https://atex.ru/" TargetMode="External"/><Relationship Id="rId9" Type="http://schemas.openxmlformats.org/officeDocument/2006/relationships/hyperlink" Target="https://atex.ru/" TargetMode="External"/><Relationship Id="rId10" Type="http://schemas.openxmlformats.org/officeDocument/2006/relationships/hyperlink" Target="https://atex.ru/contacts.php" TargetMode="External"/><Relationship Id="rId11" Type="http://schemas.openxmlformats.org/officeDocument/2006/relationships/hyperlink" Target="https://atex.ru/doc/" TargetMode="External"/><Relationship Id="rId12" Type="http://schemas.openxmlformats.org/officeDocument/2006/relationships/hyperlink" Target="http://atex.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FC38-9A3F-4F48-9497-DDFA2849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LibreOffice/6.0.6.2$Linux_X86_64 LibreOffice_project/00m0$Build-2</Application>
  <Pages>4</Pages>
  <Words>2708</Words>
  <Characters>19067</Characters>
  <CharactersWithSpaces>21668</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2018-10-15T09:55:00Z</dcterms:created>
  <dc:creator>Vadim Kolosov</dc:creator>
  <dc:description/>
  <dc:language>ru-RU</dc:language>
  <cp:lastModifiedBy>Нина Савранская</cp:lastModifiedBy>
  <cp:lastPrinted>2011-09-19T01:40:00Z</cp:lastPrinted>
  <dcterms:modified xsi:type="dcterms:W3CDTF">2018-11-24T16:20:00Z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